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4" w:rsidRPr="007B373B" w:rsidRDefault="00AA4841" w:rsidP="00AA4841">
      <w:pPr>
        <w:jc w:val="center"/>
        <w:rPr>
          <w:b/>
          <w:color w:val="FF0000"/>
          <w:sz w:val="24"/>
          <w:szCs w:val="24"/>
        </w:rPr>
      </w:pPr>
      <w:r w:rsidRPr="007B373B">
        <w:rPr>
          <w:b/>
          <w:color w:val="FF0000"/>
          <w:sz w:val="24"/>
          <w:szCs w:val="24"/>
        </w:rPr>
        <w:t>Перечень вступительных испытаний при приеме на обучение в КБГУ в 2018-2019 учебном году по образовательным программам среднего профессионального образования по специальностям, требующим у поступающих наличия определенных творческих способностей, физических и (или) психологических качеств</w:t>
      </w:r>
    </w:p>
    <w:p w:rsidR="00AA4841" w:rsidRPr="00AA4841" w:rsidRDefault="00AA4841" w:rsidP="00AA4841">
      <w:pPr>
        <w:jc w:val="center"/>
        <w:rPr>
          <w:b/>
          <w:sz w:val="24"/>
          <w:szCs w:val="24"/>
        </w:rPr>
      </w:pPr>
    </w:p>
    <w:p w:rsidR="00AA4841" w:rsidRPr="00AA4841" w:rsidRDefault="00AA4841" w:rsidP="007B373B">
      <w:pPr>
        <w:pStyle w:val="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A4841">
        <w:rPr>
          <w:sz w:val="24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в КБГУ проводятся вступительные испытания при приеме на обучение по следующим специальностям среднего профессионального образования:</w:t>
      </w:r>
    </w:p>
    <w:p w:rsidR="00AA4841" w:rsidRPr="00AA4841" w:rsidRDefault="00AA4841" w:rsidP="00AA4841">
      <w:pPr>
        <w:pStyle w:val="a3"/>
        <w:tabs>
          <w:tab w:val="left" w:pos="851"/>
        </w:tabs>
        <w:ind w:left="709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3821"/>
      </w:tblGrid>
      <w:tr w:rsidR="00AA4841" w:rsidRPr="00AA4841" w:rsidTr="00AA4841">
        <w:trPr>
          <w:jc w:val="center"/>
        </w:trPr>
        <w:tc>
          <w:tcPr>
            <w:tcW w:w="6374" w:type="dxa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 xml:space="preserve">31.02.01 Лечебное дело, </w:t>
            </w:r>
          </w:p>
        </w:tc>
        <w:tc>
          <w:tcPr>
            <w:tcW w:w="3821" w:type="dxa"/>
            <w:vAlign w:val="center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>Психологическое тестирование</w:t>
            </w:r>
          </w:p>
        </w:tc>
      </w:tr>
      <w:tr w:rsidR="00AA4841" w:rsidRPr="00AA4841" w:rsidTr="00AA4841">
        <w:trPr>
          <w:jc w:val="center"/>
        </w:trPr>
        <w:tc>
          <w:tcPr>
            <w:tcW w:w="6374" w:type="dxa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 xml:space="preserve">31.02.02 Акушерское дело, </w:t>
            </w:r>
          </w:p>
        </w:tc>
        <w:tc>
          <w:tcPr>
            <w:tcW w:w="3821" w:type="dxa"/>
            <w:vAlign w:val="center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>Психологическое тестирование</w:t>
            </w:r>
          </w:p>
        </w:tc>
      </w:tr>
      <w:tr w:rsidR="00AA4841" w:rsidRPr="00AA4841" w:rsidTr="00AA4841">
        <w:trPr>
          <w:jc w:val="center"/>
        </w:trPr>
        <w:tc>
          <w:tcPr>
            <w:tcW w:w="6374" w:type="dxa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 xml:space="preserve">34.02.01 Сестринское дело, </w:t>
            </w:r>
          </w:p>
        </w:tc>
        <w:tc>
          <w:tcPr>
            <w:tcW w:w="3821" w:type="dxa"/>
            <w:vAlign w:val="center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>Психологическое тестирование</w:t>
            </w:r>
          </w:p>
        </w:tc>
      </w:tr>
      <w:tr w:rsidR="00AA4841" w:rsidRPr="00AA4841" w:rsidTr="00AA4841">
        <w:trPr>
          <w:jc w:val="center"/>
        </w:trPr>
        <w:tc>
          <w:tcPr>
            <w:tcW w:w="6374" w:type="dxa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>29.02.04 Конструирование, моделирование и технология швейных изделий,</w:t>
            </w:r>
          </w:p>
        </w:tc>
        <w:tc>
          <w:tcPr>
            <w:tcW w:w="3821" w:type="dxa"/>
            <w:vAlign w:val="center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>Творческий экзамен</w:t>
            </w:r>
          </w:p>
        </w:tc>
      </w:tr>
      <w:tr w:rsidR="00AA4841" w:rsidRPr="00AA4841" w:rsidTr="00AA4841">
        <w:trPr>
          <w:jc w:val="center"/>
        </w:trPr>
        <w:tc>
          <w:tcPr>
            <w:tcW w:w="6374" w:type="dxa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 xml:space="preserve"> 35.02.12 Садово-парковое и ландшафтное строительство,</w:t>
            </w:r>
          </w:p>
        </w:tc>
        <w:tc>
          <w:tcPr>
            <w:tcW w:w="3821" w:type="dxa"/>
            <w:vAlign w:val="center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>Творческий экзамен</w:t>
            </w:r>
          </w:p>
        </w:tc>
      </w:tr>
      <w:tr w:rsidR="00AA4841" w:rsidRPr="00AA4841" w:rsidTr="00AA4841">
        <w:trPr>
          <w:jc w:val="center"/>
        </w:trPr>
        <w:tc>
          <w:tcPr>
            <w:tcW w:w="6374" w:type="dxa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 xml:space="preserve"> 43.02.02 Парикмахерское искусство, </w:t>
            </w:r>
          </w:p>
        </w:tc>
        <w:tc>
          <w:tcPr>
            <w:tcW w:w="3821" w:type="dxa"/>
            <w:vAlign w:val="center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>Творческий экзамен</w:t>
            </w:r>
          </w:p>
        </w:tc>
      </w:tr>
      <w:tr w:rsidR="00AA4841" w:rsidRPr="00AA4841" w:rsidTr="00AA4841">
        <w:trPr>
          <w:jc w:val="center"/>
        </w:trPr>
        <w:tc>
          <w:tcPr>
            <w:tcW w:w="6374" w:type="dxa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>54.02.01 Дизайн (по отраслям).</w:t>
            </w:r>
          </w:p>
        </w:tc>
        <w:tc>
          <w:tcPr>
            <w:tcW w:w="3821" w:type="dxa"/>
            <w:vAlign w:val="center"/>
          </w:tcPr>
          <w:p w:rsidR="00AA4841" w:rsidRPr="00AA4841" w:rsidRDefault="00AA4841" w:rsidP="007B373B">
            <w:pPr>
              <w:tabs>
                <w:tab w:val="left" w:pos="851"/>
              </w:tabs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AA4841">
              <w:rPr>
                <w:rFonts w:cs="Times New Roman"/>
                <w:sz w:val="24"/>
                <w:szCs w:val="24"/>
              </w:rPr>
              <w:t>Творческий экзамен</w:t>
            </w:r>
          </w:p>
        </w:tc>
      </w:tr>
    </w:tbl>
    <w:p w:rsidR="00AA4841" w:rsidRDefault="00AA4841" w:rsidP="00AA4841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AA4841" w:rsidRPr="00AA4841" w:rsidRDefault="00AA4841" w:rsidP="007B373B">
      <w:pPr>
        <w:pStyle w:val="1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AA4841">
        <w:rPr>
          <w:sz w:val="24"/>
          <w:szCs w:val="24"/>
        </w:rPr>
        <w:t>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:rsidR="00AA4841" w:rsidRPr="00AA4841" w:rsidRDefault="00AA4841" w:rsidP="00AA4841">
      <w:pPr>
        <w:jc w:val="center"/>
        <w:rPr>
          <w:b/>
        </w:rPr>
      </w:pPr>
      <w:bookmarkStart w:id="0" w:name="_GoBack"/>
      <w:bookmarkEnd w:id="0"/>
    </w:p>
    <w:sectPr w:rsidR="00AA4841" w:rsidRPr="00AA4841" w:rsidSect="00AA48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C75C9"/>
    <w:multiLevelType w:val="multilevel"/>
    <w:tmpl w:val="BA32B49E"/>
    <w:lvl w:ilvl="0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65693A91"/>
    <w:multiLevelType w:val="hybridMultilevel"/>
    <w:tmpl w:val="21205080"/>
    <w:lvl w:ilvl="0" w:tplc="8626FF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1"/>
    <w:rsid w:val="00562A14"/>
    <w:rsid w:val="007A7924"/>
    <w:rsid w:val="007B373B"/>
    <w:rsid w:val="00AA4841"/>
    <w:rsid w:val="00B832E7"/>
    <w:rsid w:val="00CE3D59"/>
    <w:rsid w:val="00D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A8510-1735-4D47-8776-DE4FD0C0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24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41"/>
    <w:pPr>
      <w:spacing w:after="0"/>
      <w:ind w:left="720"/>
      <w:contextualSpacing/>
    </w:pPr>
  </w:style>
  <w:style w:type="character" w:customStyle="1" w:styleId="a4">
    <w:name w:val="Основной текст_"/>
    <w:basedOn w:val="a0"/>
    <w:link w:val="1"/>
    <w:rsid w:val="00AA48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A4841"/>
    <w:pPr>
      <w:widowControl w:val="0"/>
      <w:shd w:val="clear" w:color="auto" w:fill="FFFFFF"/>
      <w:spacing w:after="0" w:line="360" w:lineRule="auto"/>
      <w:ind w:firstLine="400"/>
    </w:pPr>
    <w:rPr>
      <w:rFonts w:eastAsia="Times New Roman" w:cs="Times New Roman"/>
      <w:sz w:val="22"/>
    </w:rPr>
  </w:style>
  <w:style w:type="table" w:styleId="a5">
    <w:name w:val="Table Grid"/>
    <w:basedOn w:val="a1"/>
    <w:uiPriority w:val="39"/>
    <w:rsid w:val="00AA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2018-02-05T10:57:00Z</dcterms:created>
  <dcterms:modified xsi:type="dcterms:W3CDTF">2018-02-08T10:17:00Z</dcterms:modified>
</cp:coreProperties>
</file>