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87D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87D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 высшего профессионального образования «Кабардино-Балкарский государственный университет им. Х.М. Бербекова»</w:t>
      </w: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  <w:sz w:val="28"/>
        </w:rPr>
      </w:pPr>
    </w:p>
    <w:p w:rsidR="00762414" w:rsidRPr="0058187D" w:rsidRDefault="00762414" w:rsidP="0058187D">
      <w:pPr>
        <w:pStyle w:val="4"/>
        <w:jc w:val="center"/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pStyle w:val="1"/>
        <w:suppressLineNumbers/>
        <w:spacing w:before="120"/>
        <w:ind w:firstLine="0"/>
        <w:rPr>
          <w:sz w:val="40"/>
          <w:szCs w:val="40"/>
        </w:rPr>
      </w:pPr>
      <w:r w:rsidRPr="0058187D">
        <w:rPr>
          <w:sz w:val="40"/>
          <w:szCs w:val="40"/>
        </w:rPr>
        <w:t>ПРОГРАММА</w:t>
      </w:r>
    </w:p>
    <w:p w:rsidR="00762414" w:rsidRPr="0058187D" w:rsidRDefault="00762414" w:rsidP="0058187D">
      <w:pPr>
        <w:pStyle w:val="4"/>
        <w:spacing w:before="120"/>
        <w:jc w:val="center"/>
      </w:pPr>
      <w:r w:rsidRPr="0058187D">
        <w:t>ВСТУПИТЕЛЬНОГО ЭКЗАМЕНА В АСПИРАНТУРУ</w:t>
      </w:r>
    </w:p>
    <w:p w:rsidR="00762414" w:rsidRPr="0058187D" w:rsidRDefault="00762414" w:rsidP="0058187D">
      <w:pPr>
        <w:pStyle w:val="4"/>
        <w:spacing w:before="120"/>
        <w:jc w:val="center"/>
      </w:pPr>
      <w:r>
        <w:t>ПО</w:t>
      </w:r>
      <w:r w:rsidRPr="0058187D">
        <w:t xml:space="preserve"> ИНОСТРАННОМУ ЯЗЫКУ</w:t>
      </w:r>
    </w:p>
    <w:p w:rsidR="00762414" w:rsidRPr="00FA2401" w:rsidRDefault="00762414" w:rsidP="0058187D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FA2401">
        <w:rPr>
          <w:rFonts w:ascii="Times New Roman" w:hAnsi="Times New Roman"/>
          <w:sz w:val="32"/>
          <w:szCs w:val="32"/>
          <w:lang w:eastAsia="ru-RU"/>
        </w:rPr>
        <w:t>(английский язык)</w:t>
      </w: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jc w:val="center"/>
        <w:rPr>
          <w:rFonts w:ascii="Times New Roman" w:hAnsi="Times New Roman"/>
        </w:rPr>
      </w:pPr>
    </w:p>
    <w:p w:rsidR="00762414" w:rsidRPr="0058187D" w:rsidRDefault="00762414" w:rsidP="0058187D">
      <w:pPr>
        <w:suppressLineNumbers/>
        <w:spacing w:line="240" w:lineRule="auto"/>
        <w:rPr>
          <w:rFonts w:ascii="Times New Roman" w:hAnsi="Times New Roman"/>
        </w:rPr>
      </w:pPr>
    </w:p>
    <w:p w:rsidR="00762414" w:rsidRPr="00451984" w:rsidRDefault="00762414" w:rsidP="0058187D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8187D">
        <w:rPr>
          <w:rFonts w:ascii="Times New Roman" w:hAnsi="Times New Roman"/>
          <w:sz w:val="28"/>
          <w:szCs w:val="28"/>
        </w:rPr>
        <w:t>Нальчик 201</w:t>
      </w:r>
      <w:r w:rsidR="00BE57FC">
        <w:rPr>
          <w:rFonts w:ascii="Times New Roman" w:hAnsi="Times New Roman"/>
          <w:sz w:val="28"/>
          <w:szCs w:val="28"/>
          <w:lang w:val="en-US"/>
        </w:rPr>
        <w:t>5</w:t>
      </w:r>
    </w:p>
    <w:p w:rsidR="00762414" w:rsidRDefault="00762414" w:rsidP="005818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87D">
        <w:rPr>
          <w:rFonts w:ascii="Times New Roman" w:hAnsi="Times New Roman"/>
        </w:rPr>
        <w:br w:type="page"/>
      </w:r>
      <w:r w:rsidRPr="001F5022">
        <w:rPr>
          <w:rFonts w:ascii="Times New Roman" w:hAnsi="Times New Roman"/>
          <w:b/>
          <w:sz w:val="28"/>
          <w:szCs w:val="28"/>
        </w:rPr>
        <w:lastRenderedPageBreak/>
        <w:t>ПРОГРАММА ВСТУПИТЕЛЬНОГО ЭКЗАМЕНА</w:t>
      </w:r>
    </w:p>
    <w:p w:rsidR="00762414" w:rsidRPr="00D75690" w:rsidRDefault="00762414" w:rsidP="001F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в аспирантуру сдают конкурсный вступительный экзамен по иностранному языку в соответствии с Государственными образовательными стандартами высшего профессионального образования (ГОС ВПО) по специальностям, смежным с соответствующими специальностями аспирантуры. К экзамену допускаются лица, имеющие высшее профессиональное образование, прошедшие собеседование с предполагаемым научным руководителем. Прием вступительного экзамена в аспирантуру проводится комиссией, назначаемой ректором КБГУ, в сроки, устанавливаемые высшим учебным заведением. </w:t>
      </w:r>
    </w:p>
    <w:p w:rsidR="00762414" w:rsidRDefault="00762414" w:rsidP="001F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Специфику вступительного экзамена по иностранному языку составляют такие требования, посредством которых проверяется необходимый уровень знаний, умений и навыков в области чтения, говорения, аудирования и перевода.</w:t>
      </w:r>
    </w:p>
    <w:p w:rsidR="00762414" w:rsidRDefault="00762414" w:rsidP="001F5022">
      <w:pPr>
        <w:jc w:val="both"/>
        <w:rPr>
          <w:rFonts w:ascii="Times New Roman" w:hAnsi="Times New Roman"/>
          <w:sz w:val="28"/>
          <w:szCs w:val="28"/>
        </w:rPr>
      </w:pPr>
    </w:p>
    <w:p w:rsidR="00762414" w:rsidRPr="00AC284B" w:rsidRDefault="00762414" w:rsidP="001F5022">
      <w:pPr>
        <w:jc w:val="both"/>
        <w:rPr>
          <w:rFonts w:ascii="Times New Roman" w:hAnsi="Times New Roman"/>
          <w:sz w:val="28"/>
          <w:szCs w:val="28"/>
        </w:rPr>
      </w:pPr>
    </w:p>
    <w:p w:rsidR="00762414" w:rsidRPr="00AC284B" w:rsidRDefault="00762414" w:rsidP="00DA17FF">
      <w:pPr>
        <w:jc w:val="center"/>
        <w:rPr>
          <w:rFonts w:ascii="Times New Roman" w:hAnsi="Times New Roman"/>
          <w:b/>
          <w:sz w:val="28"/>
          <w:szCs w:val="28"/>
        </w:rPr>
      </w:pPr>
      <w:r w:rsidRPr="00AC284B">
        <w:rPr>
          <w:rFonts w:ascii="Times New Roman" w:hAnsi="Times New Roman"/>
          <w:b/>
          <w:sz w:val="28"/>
          <w:szCs w:val="28"/>
        </w:rPr>
        <w:t>Требования ГОС ВПО к уровню освоения дисциплины «Иностранный язык» выпускниками образовательных учреждений высшего профессионального образования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 w:rsidRPr="001B1110">
        <w:rPr>
          <w:rFonts w:ascii="Times New Roman" w:hAnsi="Times New Roman"/>
          <w:sz w:val="28"/>
          <w:szCs w:val="28"/>
        </w:rPr>
        <w:t>Практи</w:t>
      </w:r>
      <w:r>
        <w:rPr>
          <w:rFonts w:ascii="Times New Roman" w:hAnsi="Times New Roman"/>
          <w:sz w:val="28"/>
          <w:szCs w:val="28"/>
        </w:rPr>
        <w:t>ческий курс иностранного языка высшего профессионального образования имеет своей целью обеспечить подготовку специалиста, владеющего иностранным языком как средством осуществления научной и профессиональной деятельности в иноязычной языковой среде и средством межкультурной коммуникации – специалиста, приобщенного к науке и культуре стран изучаемого языка, понимающего значения адекватного овладения иностранным языком.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Окончившие курс обучения в вузе должны владеть орфографической, орфоэпической, лексической и грамматической нормами изучаемого иностранного языка в пределах программных требований и правильно их использовать во всех видах речевой коммуникации – при чтении специальной литературы, при устном и письменном общении и при аудировании.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ГОС ВПО к уровню освоения дисциплины «Иностранный язык» состоят в следующем: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Знание специфики артикуляции звуков, интонации, акцентуации и ритма нейтральной речи в изучаемом языке, основных особенностей полного стиля произношения, характерного для сферы профессиональной коммуникации; умение читать транскрипцию.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Лексический минимум должен составить 4000-8000 учебных лексических единиц общего и терминологического характера. При  этом выпускник вуза должен уметь дифференцировать лексику по сферам применения, т.е. уметь вычленять бытовую, терминологическую, общенаучную, официальную лексику и т.д., иметь понятие о свободных и устойчивых словосочетаниях и фразеологических единицах, знать основные способы словообразования.</w:t>
      </w:r>
    </w:p>
    <w:p w:rsidR="00762414" w:rsidRDefault="00762414" w:rsidP="00AC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Знание и практическое владение грамматическим минимумом, обеспечивающим коммуникацию без искажения смысла при письменном и устном общении общего характера; знание основных грамматических явлений, характерных для профессиональной речи.</w:t>
      </w:r>
    </w:p>
    <w:p w:rsidR="00762414" w:rsidRPr="003D3524" w:rsidRDefault="00762414" w:rsidP="00265B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414" w:rsidRDefault="00762414" w:rsidP="00AC284B">
      <w:pPr>
        <w:jc w:val="center"/>
        <w:rPr>
          <w:rFonts w:ascii="Times New Roman" w:hAnsi="Times New Roman"/>
          <w:b/>
          <w:sz w:val="28"/>
          <w:szCs w:val="28"/>
        </w:rPr>
      </w:pPr>
      <w:r w:rsidRPr="003D3524">
        <w:rPr>
          <w:rFonts w:ascii="Times New Roman" w:hAnsi="Times New Roman"/>
          <w:b/>
          <w:sz w:val="28"/>
          <w:szCs w:val="28"/>
        </w:rPr>
        <w:t>Требования ГОС ВПО по видам речевой деятельности на иностранном языке</w:t>
      </w:r>
    </w:p>
    <w:p w:rsidR="00762414" w:rsidRPr="00CC0EAE" w:rsidRDefault="00762414" w:rsidP="00AC28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5B49">
        <w:rPr>
          <w:rFonts w:ascii="Times New Roman" w:hAnsi="Times New Roman"/>
          <w:b/>
          <w:sz w:val="28"/>
          <w:szCs w:val="28"/>
        </w:rPr>
        <w:t>ГОВОРЕНИЕ</w:t>
      </w:r>
      <w:r>
        <w:rPr>
          <w:rFonts w:ascii="Times New Roman" w:hAnsi="Times New Roman"/>
          <w:sz w:val="28"/>
          <w:szCs w:val="28"/>
        </w:rPr>
        <w:t>. К концу обучения выпускник вуза должен владеть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и иметь понятие об основах публичной речи (устном сообщении, докладе).</w:t>
      </w:r>
    </w:p>
    <w:p w:rsidR="00762414" w:rsidRDefault="00762414" w:rsidP="00265B49">
      <w:pPr>
        <w:jc w:val="both"/>
        <w:rPr>
          <w:rFonts w:ascii="Times New Roman" w:hAnsi="Times New Roman"/>
          <w:sz w:val="28"/>
          <w:szCs w:val="28"/>
        </w:rPr>
      </w:pPr>
      <w:r w:rsidRPr="00265B49">
        <w:rPr>
          <w:rFonts w:ascii="Times New Roman" w:hAnsi="Times New Roman"/>
          <w:sz w:val="28"/>
          <w:szCs w:val="28"/>
        </w:rPr>
        <w:t>2.</w:t>
      </w:r>
      <w:r w:rsidRPr="00265B49">
        <w:rPr>
          <w:rFonts w:ascii="Times New Roman" w:hAnsi="Times New Roman"/>
          <w:b/>
          <w:sz w:val="28"/>
          <w:szCs w:val="28"/>
        </w:rPr>
        <w:t>АУДИРОВАНИЕ.</w:t>
      </w:r>
      <w:r w:rsidRPr="00C50C7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пускник должен понимать на слух диалогическую и монологическую речь в сфере бытовой и профессиональной коммуникации,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762414" w:rsidRDefault="00762414" w:rsidP="00265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50C7D">
        <w:rPr>
          <w:rFonts w:ascii="Times New Roman" w:hAnsi="Times New Roman"/>
          <w:b/>
          <w:sz w:val="28"/>
          <w:szCs w:val="28"/>
        </w:rPr>
        <w:t>ЧТЕНИЕ.</w:t>
      </w:r>
      <w:r>
        <w:rPr>
          <w:rFonts w:ascii="Times New Roman" w:hAnsi="Times New Roman"/>
          <w:sz w:val="28"/>
          <w:szCs w:val="28"/>
        </w:rPr>
        <w:t xml:space="preserve"> К концу курса обучения иностранному языку выпускник вуза должен владеть всеми видами чтения – изучающим, просмотровым, беглым, поисковым, уметь работать с несложными прагматическими текстами и текстами по специальности (широкому и узкому профилю).</w:t>
      </w:r>
    </w:p>
    <w:p w:rsidR="00762414" w:rsidRDefault="00762414" w:rsidP="00265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0EAE">
        <w:rPr>
          <w:rFonts w:ascii="Times New Roman" w:hAnsi="Times New Roman"/>
          <w:b/>
          <w:sz w:val="28"/>
          <w:szCs w:val="28"/>
        </w:rPr>
        <w:t xml:space="preserve">ПИСЬМО. </w:t>
      </w:r>
      <w:r w:rsidRPr="00CC0EAE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пускник должен владеть такими видами письменных речевых произведений, как аннотация, тезисы, сообщения, частное письмо, деловое письмо, составление биографии. </w:t>
      </w:r>
    </w:p>
    <w:p w:rsidR="00762414" w:rsidRDefault="00762414" w:rsidP="00265B49">
      <w:pPr>
        <w:jc w:val="both"/>
        <w:rPr>
          <w:rFonts w:ascii="Times New Roman" w:hAnsi="Times New Roman"/>
          <w:sz w:val="28"/>
          <w:szCs w:val="28"/>
        </w:rPr>
      </w:pPr>
    </w:p>
    <w:p w:rsidR="00762414" w:rsidRDefault="00762414" w:rsidP="00EC4441">
      <w:pPr>
        <w:jc w:val="center"/>
        <w:rPr>
          <w:rFonts w:ascii="Times New Roman" w:hAnsi="Times New Roman"/>
          <w:b/>
          <w:sz w:val="28"/>
          <w:szCs w:val="28"/>
        </w:rPr>
      </w:pPr>
      <w:r w:rsidRPr="00EC4441">
        <w:rPr>
          <w:rFonts w:ascii="Times New Roman" w:hAnsi="Times New Roman"/>
          <w:b/>
          <w:sz w:val="28"/>
          <w:szCs w:val="28"/>
        </w:rPr>
        <w:t>Требования ГОС ВПО к уровню обученности основным видам речевой деятельности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Государственного образовательного стандарта лица, имеющие законченное высшее образование, должны уметь: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Читать оригинальную литературу по специальности для извлечения необходимой информации, используя для этой цели различные виды чтения.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Переводить на русский язык, реферировать и аннотировать литературу по специальности на родном и иностранном языках.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Адекватно воспринимать иноязычную речь, принимать участие в беседе на общие и профессиональные темы, владеть устной монологической речью и уметь изъясняться на элементарном уровне в пределах пройденной тематики, соблюдая грамматические, лексические и фонетические нормы.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</w:p>
    <w:p w:rsidR="00762414" w:rsidRDefault="00762414" w:rsidP="00EC4441">
      <w:pPr>
        <w:jc w:val="center"/>
        <w:rPr>
          <w:rFonts w:ascii="Times New Roman" w:hAnsi="Times New Roman"/>
          <w:b/>
          <w:sz w:val="28"/>
          <w:szCs w:val="28"/>
        </w:rPr>
      </w:pPr>
      <w:r w:rsidRPr="00EC4441">
        <w:rPr>
          <w:rFonts w:ascii="Times New Roman" w:hAnsi="Times New Roman"/>
          <w:b/>
          <w:sz w:val="28"/>
          <w:szCs w:val="28"/>
        </w:rPr>
        <w:t>Структура экзамена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 w:rsidRPr="00EC4441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тупительный экзамен по английскому языку состоит из двух вопросов: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Изучающее чтение и письменный перевод со словарем оригинального текста по специальности объемом 1500 печатных знаков. Время выполнения 45-60 минут.</w:t>
      </w:r>
    </w:p>
    <w:p w:rsidR="00762414" w:rsidRDefault="00762414" w:rsidP="00EC44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 на иностранном языке по содержанию научного исследования, его теме, актуальности, целям и задачам, объекту и предмету, рабочей гипотезе, новизне и апробации; с его биографией, сведениями о стране изучаемого языка.</w:t>
      </w:r>
    </w:p>
    <w:p w:rsidR="00762414" w:rsidRDefault="00762414" w:rsidP="0062316C">
      <w:pPr>
        <w:jc w:val="center"/>
        <w:rPr>
          <w:rFonts w:ascii="Times New Roman" w:hAnsi="Times New Roman"/>
          <w:b/>
          <w:sz w:val="28"/>
          <w:szCs w:val="28"/>
        </w:rPr>
      </w:pPr>
      <w:r w:rsidRPr="0062316C">
        <w:rPr>
          <w:rFonts w:ascii="Times New Roman" w:hAnsi="Times New Roman"/>
          <w:b/>
          <w:sz w:val="28"/>
          <w:szCs w:val="28"/>
        </w:rPr>
        <w:t>Перечень устных тем</w:t>
      </w:r>
    </w:p>
    <w:p w:rsidR="00762414" w:rsidRPr="000B09F4" w:rsidRDefault="00762414" w:rsidP="000F74B0">
      <w:pPr>
        <w:pStyle w:val="3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0B09F4">
        <w:rPr>
          <w:sz w:val="28"/>
          <w:szCs w:val="28"/>
        </w:rPr>
        <w:t>Моя науч</w:t>
      </w:r>
      <w:r>
        <w:rPr>
          <w:sz w:val="28"/>
          <w:szCs w:val="28"/>
        </w:rPr>
        <w:t>ная работа</w:t>
      </w:r>
      <w:r w:rsidRPr="000B09F4">
        <w:rPr>
          <w:sz w:val="28"/>
          <w:szCs w:val="28"/>
        </w:rPr>
        <w:t>.</w:t>
      </w:r>
    </w:p>
    <w:p w:rsidR="00762414" w:rsidRPr="000B09F4" w:rsidRDefault="00762414" w:rsidP="000F74B0">
      <w:pPr>
        <w:pStyle w:val="3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0B09F4">
        <w:rPr>
          <w:sz w:val="28"/>
          <w:szCs w:val="28"/>
        </w:rPr>
        <w:t>Ведущие ученые в моей научной отрасли (1-2 ученых, об их достижениях).</w:t>
      </w:r>
    </w:p>
    <w:p w:rsidR="00762414" w:rsidRPr="000B09F4" w:rsidRDefault="00762414" w:rsidP="000F74B0">
      <w:pPr>
        <w:pStyle w:val="3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0B09F4">
        <w:rPr>
          <w:sz w:val="28"/>
          <w:szCs w:val="28"/>
        </w:rPr>
        <w:t>Актуальные проблемы современной науки.</w:t>
      </w:r>
    </w:p>
    <w:p w:rsidR="00762414" w:rsidRPr="000B09F4" w:rsidRDefault="00762414" w:rsidP="000F74B0">
      <w:pPr>
        <w:pStyle w:val="3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0B09F4">
        <w:rPr>
          <w:sz w:val="28"/>
          <w:szCs w:val="28"/>
        </w:rPr>
        <w:t>Последние достижения в изучаемой области научного исследования.</w:t>
      </w:r>
    </w:p>
    <w:p w:rsidR="00762414" w:rsidRPr="000B09F4" w:rsidRDefault="00762414" w:rsidP="000F74B0">
      <w:pPr>
        <w:pStyle w:val="3"/>
        <w:numPr>
          <w:ilvl w:val="0"/>
          <w:numId w:val="6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0B09F4">
        <w:rPr>
          <w:sz w:val="28"/>
          <w:szCs w:val="28"/>
        </w:rPr>
        <w:t>Обзор научных статей по проблеме исследования.</w:t>
      </w:r>
    </w:p>
    <w:p w:rsidR="00762414" w:rsidRDefault="00762414" w:rsidP="006231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экзамена оцениваются по пятибалльной системе.</w:t>
      </w:r>
    </w:p>
    <w:p w:rsidR="00762414" w:rsidRPr="00845403" w:rsidRDefault="00762414" w:rsidP="00845403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Основная литература:</w:t>
      </w:r>
    </w:p>
    <w:p w:rsidR="00762414" w:rsidRPr="00845403" w:rsidRDefault="00762414" w:rsidP="00845403">
      <w:pPr>
        <w:tabs>
          <w:tab w:val="left" w:pos="709"/>
        </w:tabs>
        <w:spacing w:after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2414" w:rsidRPr="00845403" w:rsidRDefault="00762414" w:rsidP="00845403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436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Абрегова А.В., Темрокова Л.И. 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ASteptoscientificinvestigation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 учебное пособие. – Нальчик: Каб. – Балк. ун-т, 2014.</w:t>
      </w:r>
    </w:p>
    <w:p w:rsidR="00762414" w:rsidRPr="00845403" w:rsidRDefault="00762414" w:rsidP="00845403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436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>Белякова Е.И. Английский язык для аспирантов: учебное пособие. – М.: Вузовский учебник, ИНФРА-М, 2014.</w:t>
      </w:r>
    </w:p>
    <w:p w:rsidR="00762414" w:rsidRPr="00845403" w:rsidRDefault="00762414" w:rsidP="00845403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436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>КузьменковаЮ</w:t>
      </w:r>
      <w:r w:rsidRPr="00DE793C">
        <w:rPr>
          <w:rFonts w:ascii="Times New Roman" w:eastAsia="MS Mincho" w:hAnsi="Times New Roman"/>
          <w:sz w:val="28"/>
          <w:szCs w:val="28"/>
          <w:lang w:val="en-US"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Б</w:t>
      </w:r>
      <w:r w:rsidRPr="00DE793C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. 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Academic Project Presentations. 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Презентация научных проектов на английском языке. – Издательство МГУ. Москва, 2011.    </w:t>
      </w:r>
    </w:p>
    <w:p w:rsidR="00762414" w:rsidRPr="00845403" w:rsidRDefault="00762414" w:rsidP="00845403">
      <w:pPr>
        <w:spacing w:after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845403" w:rsidRDefault="00762414" w:rsidP="00845403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sz w:val="28"/>
          <w:szCs w:val="28"/>
          <w:lang w:eastAsia="ru-RU"/>
        </w:rPr>
        <w:t>Дополнительная литература:</w:t>
      </w:r>
    </w:p>
    <w:p w:rsidR="00762414" w:rsidRPr="00845403" w:rsidRDefault="00762414" w:rsidP="00845403">
      <w:pPr>
        <w:spacing w:after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>Миньяр-Белоручева А.П. Англо-русские обороты научной речи. Методическое пособие. – 3-е изд., доп. – М.: Флинта: Наука, 2009.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Капустина Э.В., Мельникова О.К., Иксанова Г.Р. 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TheMagicofGeology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 учебное пособие. – Казань: Казанский университет, 2010.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 Ситдикова Ф.Б., Хакимзянова Д.Ф. 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HistoryofComputers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 учебное пособие. – Казань, изд-во КГУ, 2010.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Исмаева Ф.Х., Хованская Е.С. 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EnglishforStudentsofMathematics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 учебное пособие. – Казань: Изд-во Казан. ун-та, 2008.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Рябцева Н.К. Научная речь на английском языке. </w:t>
      </w:r>
      <w:r w:rsidRPr="008454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Издательство: </w:t>
      </w:r>
      <w:hyperlink r:id="rId7" w:tooltip="Флинта" w:history="1">
        <w:r w:rsidRPr="0084540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Флинта</w:t>
        </w:r>
      </w:hyperlink>
      <w:r w:rsidRPr="008454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 </w:t>
      </w:r>
      <w:hyperlink r:id="rId8" w:tooltip="Наука" w:history="1">
        <w:r w:rsidRPr="0084540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Наука</w:t>
        </w:r>
      </w:hyperlink>
      <w:r w:rsidRPr="00845403">
        <w:rPr>
          <w:rFonts w:ascii="Times New Roman" w:hAnsi="Times New Roman"/>
          <w:sz w:val="28"/>
          <w:szCs w:val="28"/>
          <w:lang w:eastAsia="ru-RU"/>
        </w:rPr>
        <w:t>, 2008.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>Муравейская М.С. Английский язык для медиков: учебное пособие для студентов, аспирантов, врачей и научных сотрудников. - 7-е изд. Флинта, 2011.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eastAsia="ru-RU"/>
        </w:rPr>
        <w:t>ЗайкаЭ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.  English for Computer Science Students: 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учебноепособие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. 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Флинта, Наука, 2008.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A Book of Science and Computers. 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 xml:space="preserve">Методические указания и учебные задания по профессионально-ориентированному чтению для студентов 2 курса технических специальностей. Под ред. И.И. Громовой. СПб ГУАП, 2010. 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Cs/>
          <w:sz w:val="28"/>
          <w:szCs w:val="28"/>
          <w:lang w:val="en-US" w:eastAsia="ru-RU"/>
        </w:rPr>
        <w:t>Sue O’Connel.  Focus on IELTS. Pearson Longman, 2010.</w:t>
      </w:r>
    </w:p>
    <w:p w:rsidR="00762414" w:rsidRPr="00845403" w:rsidRDefault="00762414" w:rsidP="00845403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val="en-US" w:eastAsia="ru-RU"/>
        </w:rPr>
      </w:pPr>
      <w:r w:rsidRPr="00845403">
        <w:rPr>
          <w:rFonts w:ascii="Times New Roman" w:eastAsia="MS Mincho" w:hAnsi="Times New Roman"/>
          <w:bCs/>
          <w:sz w:val="28"/>
          <w:szCs w:val="28"/>
          <w:lang w:val="en-US" w:eastAsia="ru-RU"/>
        </w:rPr>
        <w:t>Cotton D., Falvey B., Kent S. Market Leader. Third Edition (Intermediate and Upper-Intermediate), Pearson Longman, 2010.</w:t>
      </w:r>
    </w:p>
    <w:p w:rsidR="00762414" w:rsidRPr="00845403" w:rsidRDefault="00762414" w:rsidP="0084540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  <w:lang w:val="en-US" w:eastAsia="ru-RU"/>
        </w:rPr>
      </w:pPr>
      <w:r w:rsidRPr="00845403">
        <w:rPr>
          <w:rFonts w:ascii="Times New Roman" w:eastAsia="MS Mincho" w:hAnsi="Times New Roman"/>
          <w:bCs/>
          <w:sz w:val="28"/>
          <w:szCs w:val="28"/>
          <w:lang w:val="en-US" w:eastAsia="ru-RU"/>
        </w:rPr>
        <w:t>Ian Mackenzie. English for the Financial Sector. CUP, 2009.</w:t>
      </w:r>
    </w:p>
    <w:p w:rsidR="00762414" w:rsidRPr="00845403" w:rsidRDefault="00762414" w:rsidP="0084540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  <w:lang w:val="en-US" w:eastAsia="ru-RU"/>
        </w:rPr>
      </w:pPr>
      <w:r w:rsidRPr="00845403">
        <w:rPr>
          <w:rFonts w:ascii="Times New Roman" w:eastAsia="MS Mincho" w:hAnsi="Times New Roman"/>
          <w:bCs/>
          <w:sz w:val="28"/>
          <w:szCs w:val="28"/>
          <w:lang w:val="en-US" w:eastAsia="ru-RU"/>
        </w:rPr>
        <w:t>Peter Strutt. Market Leader. Business Grammar and Usage. Pearson Longman, 2010.</w:t>
      </w:r>
    </w:p>
    <w:p w:rsidR="00762414" w:rsidRPr="00845403" w:rsidRDefault="00762414" w:rsidP="0084540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  <w:lang w:val="en-US" w:eastAsia="ru-RU"/>
        </w:rPr>
      </w:pPr>
      <w:r w:rsidRPr="00845403">
        <w:rPr>
          <w:rFonts w:ascii="Times New Roman" w:eastAsia="MS Mincho" w:hAnsi="Times New Roman"/>
          <w:bCs/>
          <w:sz w:val="28"/>
          <w:szCs w:val="28"/>
          <w:lang w:val="en-US" w:eastAsia="ru-RU"/>
        </w:rPr>
        <w:t>"Worldlink", "The Economist", Daily Newspapers, Special Journals.</w:t>
      </w:r>
    </w:p>
    <w:p w:rsidR="00762414" w:rsidRPr="00845403" w:rsidRDefault="00762414" w:rsidP="00845403">
      <w:pPr>
        <w:shd w:val="clear" w:color="auto" w:fill="FFFFFF"/>
        <w:spacing w:after="0"/>
        <w:jc w:val="both"/>
        <w:rPr>
          <w:rFonts w:ascii="Times New Roman" w:eastAsia="MS Mincho" w:hAnsi="Times New Roman"/>
          <w:bCs/>
          <w:sz w:val="28"/>
          <w:szCs w:val="28"/>
          <w:lang w:val="en-US"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jc w:val="both"/>
        <w:rPr>
          <w:rFonts w:ascii="Times New Roman" w:eastAsia="MS Mincho" w:hAnsi="Times New Roman"/>
          <w:bCs/>
          <w:sz w:val="28"/>
          <w:szCs w:val="28"/>
          <w:lang w:val="en-US"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Электронные источники:</w:t>
      </w:r>
    </w:p>
    <w:p w:rsidR="00762414" w:rsidRPr="00845403" w:rsidRDefault="00762414" w:rsidP="00845403">
      <w:pPr>
        <w:shd w:val="clear" w:color="auto" w:fill="FFFFFF"/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Словари работающие в режиме 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  <w:t>on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  <w:t>line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:</w:t>
      </w:r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</w:pPr>
      <w:hyperlink r:id="rId9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www.mutitran.ru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</w:pPr>
      <w:hyperlink r:id="rId10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www.multilex.ru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hyperlink r:id="rId11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hyperlink r:id="rId12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primavista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hyperlink r:id="rId13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yourdictionary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hyperlink r:id="rId14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en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wiktionary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</w:p>
    <w:p w:rsidR="00762414" w:rsidRPr="00845403" w:rsidRDefault="0088215F" w:rsidP="008454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</w:pPr>
      <w:hyperlink r:id="rId15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www.translate.ru</w:t>
        </w:r>
      </w:hyperlink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Энциклопедии, работающие в режиме 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  <w:t>on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val="en-US" w:eastAsia="ru-RU"/>
        </w:rPr>
        <w:t>line</w:t>
      </w:r>
      <w:r w:rsidRPr="0084540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:</w:t>
      </w:r>
    </w:p>
    <w:p w:rsidR="00762414" w:rsidRPr="00845403" w:rsidRDefault="0088215F" w:rsidP="00845403">
      <w:pPr>
        <w:numPr>
          <w:ilvl w:val="0"/>
          <w:numId w:val="4"/>
        </w:numPr>
        <w:shd w:val="clear" w:color="auto" w:fill="FFFFFF"/>
        <w:spacing w:after="0" w:line="240" w:lineRule="auto"/>
        <w:ind w:hanging="1014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6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en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wikipedia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</w:p>
    <w:p w:rsidR="00762414" w:rsidRPr="00845403" w:rsidRDefault="0088215F" w:rsidP="00845403">
      <w:pPr>
        <w:numPr>
          <w:ilvl w:val="0"/>
          <w:numId w:val="4"/>
        </w:numPr>
        <w:shd w:val="clear" w:color="auto" w:fill="FFFFFF"/>
        <w:spacing w:after="0" w:line="240" w:lineRule="auto"/>
        <w:ind w:hanging="1014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7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britannica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845403" w:rsidRDefault="00762414" w:rsidP="00845403">
      <w:pPr>
        <w:shd w:val="clear" w:color="auto" w:fill="FFFFFF"/>
        <w:tabs>
          <w:tab w:val="left" w:pos="0"/>
          <w:tab w:val="left" w:pos="426"/>
        </w:tabs>
        <w:spacing w:after="0"/>
        <w:ind w:left="709" w:hanging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b/>
          <w:sz w:val="28"/>
          <w:szCs w:val="28"/>
          <w:lang w:eastAsia="ru-RU"/>
        </w:rPr>
        <w:t>Обучающие иностранному языку ресурсы сети Интернет:</w:t>
      </w:r>
    </w:p>
    <w:p w:rsidR="00762414" w:rsidRPr="00845403" w:rsidRDefault="00762414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http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://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www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englspace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com</w:t>
      </w:r>
    </w:p>
    <w:p w:rsidR="00762414" w:rsidRPr="00845403" w:rsidRDefault="0088215F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8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english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4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u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dp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ua</w:t>
        </w:r>
      </w:hyperlink>
    </w:p>
    <w:p w:rsidR="00762414" w:rsidRPr="00845403" w:rsidRDefault="0088215F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19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alemeln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narod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62414" w:rsidRPr="00845403" w:rsidRDefault="0088215F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20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toefl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762414" w:rsidRPr="00845403" w:rsidRDefault="00762414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http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://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www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native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-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english</w:t>
      </w:r>
      <w:r w:rsidRPr="00845403">
        <w:rPr>
          <w:rFonts w:ascii="Times New Roman" w:eastAsia="MS Mincho" w:hAnsi="Times New Roman"/>
          <w:sz w:val="28"/>
          <w:szCs w:val="28"/>
          <w:lang w:eastAsia="ru-RU"/>
        </w:rPr>
        <w:t>.</w:t>
      </w:r>
      <w:r w:rsidRPr="00845403">
        <w:rPr>
          <w:rFonts w:ascii="Times New Roman" w:eastAsia="MS Mincho" w:hAnsi="Times New Roman"/>
          <w:sz w:val="28"/>
          <w:szCs w:val="28"/>
          <w:lang w:val="en-US" w:eastAsia="ru-RU"/>
        </w:rPr>
        <w:t>ru</w:t>
      </w:r>
    </w:p>
    <w:p w:rsidR="00762414" w:rsidRPr="00845403" w:rsidRDefault="0088215F" w:rsidP="00845403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992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21" w:history="1"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better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english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62414" w:rsidRPr="00845403">
          <w:rPr>
            <w:rFonts w:ascii="Times New Roman" w:eastAsia="MS Mincho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845403" w:rsidRDefault="00762414" w:rsidP="00845403">
      <w:pPr>
        <w:shd w:val="clear" w:color="auto" w:fill="FFFFFF"/>
        <w:spacing w:after="0"/>
        <w:ind w:left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62414" w:rsidRPr="00AF3D28" w:rsidRDefault="00762414" w:rsidP="00AF3D2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62414" w:rsidRPr="00AF3D28" w:rsidSect="00262FF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A4" w:rsidRDefault="008F20A4" w:rsidP="00D15040">
      <w:pPr>
        <w:spacing w:after="0" w:line="240" w:lineRule="auto"/>
      </w:pPr>
      <w:r>
        <w:separator/>
      </w:r>
    </w:p>
  </w:endnote>
  <w:endnote w:type="continuationSeparator" w:id="0">
    <w:p w:rsidR="008F20A4" w:rsidRDefault="008F20A4" w:rsidP="00D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14" w:rsidRDefault="0088215F">
    <w:pPr>
      <w:pStyle w:val="a5"/>
      <w:jc w:val="right"/>
    </w:pPr>
    <w:fldSimple w:instr="PAGE   \* MERGEFORMAT">
      <w:r w:rsidR="00BE57FC">
        <w:rPr>
          <w:noProof/>
        </w:rPr>
        <w:t>1</w:t>
      </w:r>
    </w:fldSimple>
  </w:p>
  <w:p w:rsidR="00762414" w:rsidRDefault="007624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A4" w:rsidRDefault="008F20A4" w:rsidP="00D15040">
      <w:pPr>
        <w:spacing w:after="0" w:line="240" w:lineRule="auto"/>
      </w:pPr>
      <w:r>
        <w:separator/>
      </w:r>
    </w:p>
  </w:footnote>
  <w:footnote w:type="continuationSeparator" w:id="0">
    <w:p w:rsidR="008F20A4" w:rsidRDefault="008F20A4" w:rsidP="00D1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37"/>
    <w:multiLevelType w:val="hybridMultilevel"/>
    <w:tmpl w:val="8EBE71A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4B7B2D"/>
    <w:multiLevelType w:val="hybridMultilevel"/>
    <w:tmpl w:val="233E85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D0C19"/>
    <w:multiLevelType w:val="hybridMultilevel"/>
    <w:tmpl w:val="A71C4AA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AB55270"/>
    <w:multiLevelType w:val="hybridMultilevel"/>
    <w:tmpl w:val="7220B95E"/>
    <w:lvl w:ilvl="0" w:tplc="D2861E7A">
      <w:start w:val="1"/>
      <w:numFmt w:val="decimal"/>
      <w:lvlText w:val="%1)"/>
      <w:lvlJc w:val="left"/>
      <w:pPr>
        <w:ind w:left="7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">
    <w:nsid w:val="4AD645C7"/>
    <w:multiLevelType w:val="hybridMultilevel"/>
    <w:tmpl w:val="A85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F2038"/>
    <w:multiLevelType w:val="hybridMultilevel"/>
    <w:tmpl w:val="048A8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178"/>
    <w:rsid w:val="00046CEF"/>
    <w:rsid w:val="00062EEB"/>
    <w:rsid w:val="000B09F4"/>
    <w:rsid w:val="000F74B0"/>
    <w:rsid w:val="001B1110"/>
    <w:rsid w:val="001B5336"/>
    <w:rsid w:val="001F5022"/>
    <w:rsid w:val="002110D0"/>
    <w:rsid w:val="00262FF8"/>
    <w:rsid w:val="00265B49"/>
    <w:rsid w:val="002733BC"/>
    <w:rsid w:val="002B451E"/>
    <w:rsid w:val="00331C07"/>
    <w:rsid w:val="003A4EB2"/>
    <w:rsid w:val="003D3524"/>
    <w:rsid w:val="003E20F0"/>
    <w:rsid w:val="003F3423"/>
    <w:rsid w:val="00425675"/>
    <w:rsid w:val="00451984"/>
    <w:rsid w:val="00462387"/>
    <w:rsid w:val="00482B7B"/>
    <w:rsid w:val="004D6AD7"/>
    <w:rsid w:val="0058187D"/>
    <w:rsid w:val="0062316C"/>
    <w:rsid w:val="00623178"/>
    <w:rsid w:val="006A1755"/>
    <w:rsid w:val="00762414"/>
    <w:rsid w:val="007A100A"/>
    <w:rsid w:val="00845403"/>
    <w:rsid w:val="0088215F"/>
    <w:rsid w:val="008C51DE"/>
    <w:rsid w:val="008F20A4"/>
    <w:rsid w:val="00A14C32"/>
    <w:rsid w:val="00A20A12"/>
    <w:rsid w:val="00A553F5"/>
    <w:rsid w:val="00A572D8"/>
    <w:rsid w:val="00A65D4E"/>
    <w:rsid w:val="00AC284B"/>
    <w:rsid w:val="00AD3047"/>
    <w:rsid w:val="00AF3D28"/>
    <w:rsid w:val="00AF495D"/>
    <w:rsid w:val="00B70148"/>
    <w:rsid w:val="00BA7F57"/>
    <w:rsid w:val="00BE57FC"/>
    <w:rsid w:val="00BF2DF5"/>
    <w:rsid w:val="00C50C7D"/>
    <w:rsid w:val="00CB17F7"/>
    <w:rsid w:val="00CC0EAE"/>
    <w:rsid w:val="00D15040"/>
    <w:rsid w:val="00D67882"/>
    <w:rsid w:val="00D75690"/>
    <w:rsid w:val="00DA17FF"/>
    <w:rsid w:val="00DE793C"/>
    <w:rsid w:val="00E71D96"/>
    <w:rsid w:val="00E97A70"/>
    <w:rsid w:val="00EC4441"/>
    <w:rsid w:val="00ED5FB9"/>
    <w:rsid w:val="00EF11A6"/>
    <w:rsid w:val="00EF5CC8"/>
    <w:rsid w:val="00F346A2"/>
    <w:rsid w:val="00F909FD"/>
    <w:rsid w:val="00FA1045"/>
    <w:rsid w:val="00F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187D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8187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C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C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D1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5040"/>
    <w:rPr>
      <w:rFonts w:cs="Times New Roman"/>
    </w:rPr>
  </w:style>
  <w:style w:type="paragraph" w:styleId="a5">
    <w:name w:val="footer"/>
    <w:basedOn w:val="a"/>
    <w:link w:val="a6"/>
    <w:uiPriority w:val="99"/>
    <w:rsid w:val="00D1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504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10D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0F74B0"/>
    <w:pPr>
      <w:suppressAutoHyphens/>
      <w:spacing w:after="120" w:line="100" w:lineRule="atLeast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2B451E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0F74B0"/>
    <w:rPr>
      <w:rFonts w:cs="Times New Roman"/>
      <w:kern w:val="1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85/" TargetMode="External"/><Relationship Id="rId13" Type="http://schemas.openxmlformats.org/officeDocument/2006/relationships/hyperlink" Target="http://www.yourdictionary.com" TargetMode="External"/><Relationship Id="rId18" Type="http://schemas.openxmlformats.org/officeDocument/2006/relationships/hyperlink" Target="http://www.english4u.dp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tter-english.com" TargetMode="External"/><Relationship Id="rId7" Type="http://schemas.openxmlformats.org/officeDocument/2006/relationships/hyperlink" Target="http://www.ozon.ru/brand/857712/" TargetMode="External"/><Relationship Id="rId12" Type="http://schemas.openxmlformats.org/officeDocument/2006/relationships/hyperlink" Target="http://www.primavista.ru" TargetMode="External"/><Relationship Id="rId17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" TargetMode="External"/><Relationship Id="rId20" Type="http://schemas.openxmlformats.org/officeDocument/2006/relationships/hyperlink" Target="http://www.toef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vo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ranslat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ltilex.ru" TargetMode="External"/><Relationship Id="rId19" Type="http://schemas.openxmlformats.org/officeDocument/2006/relationships/hyperlink" Target="http://alemeln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itran.ru" TargetMode="External"/><Relationship Id="rId14" Type="http://schemas.openxmlformats.org/officeDocument/2006/relationships/hyperlink" Target="http://en.wiktionary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9</cp:revision>
  <cp:lastPrinted>2014-03-25T11:50:00Z</cp:lastPrinted>
  <dcterms:created xsi:type="dcterms:W3CDTF">2014-03-26T09:18:00Z</dcterms:created>
  <dcterms:modified xsi:type="dcterms:W3CDTF">2015-06-08T10:25:00Z</dcterms:modified>
</cp:coreProperties>
</file>